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4E0A4E13" w:rsidR="008E5C01" w:rsidRPr="00CD71EA" w:rsidRDefault="00C713B8" w:rsidP="008E5C01">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2306612C" w:rsidR="008E5C01" w:rsidRPr="001F267F" w:rsidRDefault="002B4A83" w:rsidP="008E5C01">
      <w:pPr>
        <w:jc w:val="center"/>
        <w:rPr>
          <w:b/>
        </w:rPr>
      </w:pPr>
      <w:r>
        <w:rPr>
          <w:b/>
        </w:rPr>
        <w:t>Abril de 2026</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7C621913" w:rsidR="00B84AD8" w:rsidRPr="00CD71EA" w:rsidRDefault="00C713B8"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Default="00786DEB">
      <w:pPr>
        <w:jc w:val="both"/>
        <w:rPr>
          <w:b/>
          <w:color w:val="C00000"/>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6A3F576F" w14:textId="32BCA962" w:rsidR="006946E3" w:rsidRDefault="006946E3">
      <w:pPr>
        <w:jc w:val="both"/>
        <w:rPr>
          <w:b/>
          <w:bCs/>
          <w:color w:val="C00000"/>
          <w:highlight w:val="cyan"/>
        </w:rPr>
      </w:pPr>
      <w:r w:rsidRPr="00563F32">
        <w:rPr>
          <w:b/>
          <w:bCs/>
          <w:color w:val="C00000"/>
          <w:highlight w:val="cyan"/>
        </w:rPr>
        <w:t>NOTA 3. El proponente deberá clasificar la información contenida en la propuesta que presenta ante el SENA como de carácter público. En caso de no realizar dicha clasificación, se entenderá que la información es pública.</w:t>
      </w:r>
    </w:p>
    <w:p w14:paraId="760FB5B1" w14:textId="77777777" w:rsidR="00052E10" w:rsidRDefault="00052E10">
      <w:pPr>
        <w:jc w:val="both"/>
        <w:rPr>
          <w:b/>
          <w:bCs/>
          <w:color w:val="C00000"/>
          <w:highlight w:val="cyan"/>
        </w:rPr>
      </w:pPr>
    </w:p>
    <w:p w14:paraId="297612B8" w14:textId="50C65BB3" w:rsidR="00052E10" w:rsidRPr="00052E10" w:rsidRDefault="00052E10">
      <w:pPr>
        <w:jc w:val="both"/>
        <w:rPr>
          <w:b/>
          <w:bCs/>
          <w:color w:val="C00000"/>
          <w:highlight w:val="yellow"/>
        </w:rPr>
      </w:pPr>
      <w:r>
        <w:rPr>
          <w:b/>
          <w:bCs/>
          <w:color w:val="C00000"/>
          <w:highlight w:val="yellow"/>
        </w:rPr>
        <w:t>Diligenciar este formato y presentarlo con el modelo y versión</w:t>
      </w:r>
      <w:r w:rsidRPr="00052E10">
        <w:rPr>
          <w:b/>
          <w:bCs/>
          <w:color w:val="C00000"/>
          <w:highlight w:val="yellow"/>
        </w:rPr>
        <w:t xml:space="preserve"> del SENA, los demás</w:t>
      </w:r>
      <w:r>
        <w:rPr>
          <w:b/>
          <w:bCs/>
          <w:color w:val="C00000"/>
          <w:highlight w:val="yellow"/>
        </w:rPr>
        <w:t xml:space="preserve"> formatos</w:t>
      </w:r>
      <w:r w:rsidRPr="00052E10">
        <w:rPr>
          <w:b/>
          <w:bCs/>
          <w:color w:val="C00000"/>
          <w:highlight w:val="yellow"/>
        </w:rPr>
        <w:t xml:space="preserve"> en membrete y logo del proponente</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lastRenderedPageBreak/>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los documentos y estudios previos, incluyendo cada uno de sus anexos y formatos, adendas al 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w:t>
      </w:r>
      <w:proofErr w:type="spellStart"/>
      <w:r w:rsidRPr="000E2C99">
        <w:rPr>
          <w:b/>
          <w:color w:val="C00000"/>
          <w:highlight w:val="cyan"/>
        </w:rPr>
        <w:t>ii</w:t>
      </w:r>
      <w:proofErr w:type="spellEnd"/>
      <w:r w:rsidRPr="000E2C99">
        <w:rPr>
          <w:b/>
          <w:color w:val="C00000"/>
          <w:highlight w:val="cyan"/>
        </w:rPr>
        <w:t>)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obstante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lastRenderedPageBreak/>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En las audiencias guardar compostura, no levantar la voz y hacer uso de la palabra únicamente cuando sea concedida y por el tiempo que sea concedida. Acatar las decisiones de la Entidad y en caso de 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 xml:space="preserve">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w:t>
      </w:r>
      <w:r>
        <w:rPr>
          <w:color w:val="000000"/>
        </w:rPr>
        <w:lastRenderedPageBreak/>
        <w:t>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lastRenderedPageBreak/>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footerReference w:type="default" r:id="rId10"/>
      <w:headerReference w:type="first" r:id="rId11"/>
      <w:footerReference w:type="first" r:id="rId12"/>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EFDC" w14:textId="77777777" w:rsidR="005250FC" w:rsidRDefault="005250FC">
      <w:pPr>
        <w:spacing w:line="240" w:lineRule="auto"/>
      </w:pPr>
      <w:r>
        <w:separator/>
      </w:r>
    </w:p>
  </w:endnote>
  <w:endnote w:type="continuationSeparator" w:id="0">
    <w:p w14:paraId="45176570" w14:textId="77777777" w:rsidR="005250FC" w:rsidRDefault="0052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911F" w14:textId="77777777" w:rsidR="007B2ECB" w:rsidRDefault="007B2ECB" w:rsidP="007B2EC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V.04</w:t>
    </w:r>
  </w:p>
  <w:p w14:paraId="70C0A316" w14:textId="77777777" w:rsidR="007B2ECB" w:rsidRDefault="007B2EC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1565A4AE"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w:t>
    </w:r>
    <w:r w:rsidR="002B4A83">
      <w:rPr>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61175" w14:textId="77777777" w:rsidR="005250FC" w:rsidRDefault="005250FC">
      <w:pPr>
        <w:spacing w:line="240" w:lineRule="auto"/>
      </w:pPr>
      <w:r>
        <w:separator/>
      </w:r>
    </w:p>
  </w:footnote>
  <w:footnote w:type="continuationSeparator" w:id="0">
    <w:p w14:paraId="1C716BAE" w14:textId="77777777" w:rsidR="005250FC" w:rsidRDefault="005250FC">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22F21"/>
    <w:rsid w:val="00052E10"/>
    <w:rsid w:val="000664E3"/>
    <w:rsid w:val="000B5213"/>
    <w:rsid w:val="000E2C99"/>
    <w:rsid w:val="001A5F08"/>
    <w:rsid w:val="001A6DBA"/>
    <w:rsid w:val="001E17F1"/>
    <w:rsid w:val="002A5008"/>
    <w:rsid w:val="002B4A83"/>
    <w:rsid w:val="00350F81"/>
    <w:rsid w:val="003B3FA5"/>
    <w:rsid w:val="003D27A7"/>
    <w:rsid w:val="003F1A29"/>
    <w:rsid w:val="004C4BDF"/>
    <w:rsid w:val="004C721B"/>
    <w:rsid w:val="0052313B"/>
    <w:rsid w:val="005250FC"/>
    <w:rsid w:val="00563F32"/>
    <w:rsid w:val="00590AC6"/>
    <w:rsid w:val="005B5E6F"/>
    <w:rsid w:val="005D310A"/>
    <w:rsid w:val="005E4623"/>
    <w:rsid w:val="006228EB"/>
    <w:rsid w:val="006946E3"/>
    <w:rsid w:val="00786DEB"/>
    <w:rsid w:val="007B2ECB"/>
    <w:rsid w:val="007F76BF"/>
    <w:rsid w:val="008150EA"/>
    <w:rsid w:val="0083085B"/>
    <w:rsid w:val="00844A2B"/>
    <w:rsid w:val="008D5C31"/>
    <w:rsid w:val="008E5C01"/>
    <w:rsid w:val="009115C6"/>
    <w:rsid w:val="00A21321"/>
    <w:rsid w:val="00A674FF"/>
    <w:rsid w:val="00AD0810"/>
    <w:rsid w:val="00B504E0"/>
    <w:rsid w:val="00B73C92"/>
    <w:rsid w:val="00B84AD8"/>
    <w:rsid w:val="00BC4786"/>
    <w:rsid w:val="00C713B8"/>
    <w:rsid w:val="00C968C9"/>
    <w:rsid w:val="00CA13E2"/>
    <w:rsid w:val="00D318D6"/>
    <w:rsid w:val="00D46072"/>
    <w:rsid w:val="00DC0835"/>
    <w:rsid w:val="00E0174B"/>
    <w:rsid w:val="00E627B8"/>
    <w:rsid w:val="00EA7D83"/>
    <w:rsid w:val="00ED6F1E"/>
    <w:rsid w:val="00EF1720"/>
    <w:rsid w:val="00FC208C"/>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4235</Words>
  <Characters>23296</Characters>
  <Application>Microsoft Office Word</Application>
  <DocSecurity>0</DocSecurity>
  <Lines>194</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Ruby Stella Zapata Palacio</cp:lastModifiedBy>
  <cp:revision>4</cp:revision>
  <dcterms:created xsi:type="dcterms:W3CDTF">2026-04-20T17:37:00Z</dcterms:created>
  <dcterms:modified xsi:type="dcterms:W3CDTF">2026-06-12T13:09:00Z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